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2B4" w:rsidRPr="0015348C" w:rsidRDefault="00B202B4" w:rsidP="00B202B4">
      <w:pPr>
        <w:spacing w:after="0" w:line="276" w:lineRule="auto"/>
        <w:jc w:val="center"/>
        <w:rPr>
          <w:rFonts w:cstheme="minorHAnsi"/>
          <w:b/>
          <w:bCs/>
          <w:lang w:val="ka-GE"/>
        </w:rPr>
      </w:pPr>
      <w:r w:rsidRPr="0015348C">
        <w:rPr>
          <w:rFonts w:cstheme="minorHAnsi"/>
          <w:b/>
          <w:bCs/>
          <w:lang w:val="ka-GE"/>
        </w:rPr>
        <w:t>აღმოსავლეთ-დასავლეთ უნივერსიტეტის სამეცნიერო პრირიტეტული მიმართულებები</w:t>
      </w:r>
      <w:r>
        <w:rPr>
          <w:rFonts w:cstheme="minorHAnsi"/>
          <w:b/>
          <w:bCs/>
          <w:lang w:val="ka-GE"/>
        </w:rPr>
        <w:t xml:space="preserve"> (2023-2025 წლები)</w:t>
      </w:r>
    </w:p>
    <w:p w:rsidR="00B202B4" w:rsidRPr="0015348C" w:rsidRDefault="00B202B4" w:rsidP="00B202B4">
      <w:pPr>
        <w:spacing w:after="0" w:line="276" w:lineRule="auto"/>
        <w:jc w:val="both"/>
        <w:rPr>
          <w:rFonts w:cstheme="minorHAnsi"/>
          <w:lang w:val="ka-GE"/>
        </w:rPr>
      </w:pPr>
      <w:r w:rsidRPr="0015348C">
        <w:rPr>
          <w:rFonts w:cstheme="minorHAnsi"/>
          <w:lang w:val="ka-GE"/>
        </w:rPr>
        <w:t xml:space="preserve">უნივერსიტეტში კვლევისა და სწავლების ინტეგრირება უზრუნველყოფილია პროფესორებისა და ლექტორების აქტიური ჩართვით კვლევით საქმიანობაში. </w:t>
      </w:r>
    </w:p>
    <w:p w:rsidR="00B202B4" w:rsidRPr="0015348C" w:rsidRDefault="00B202B4" w:rsidP="00B202B4">
      <w:pPr>
        <w:spacing w:after="0" w:line="276" w:lineRule="auto"/>
        <w:jc w:val="both"/>
        <w:rPr>
          <w:rFonts w:cstheme="minorHAnsi"/>
          <w:lang w:val="ka-GE"/>
        </w:rPr>
      </w:pPr>
      <w:r w:rsidRPr="0015348C">
        <w:rPr>
          <w:rFonts w:cstheme="minorHAnsi"/>
          <w:lang w:val="ka-GE"/>
        </w:rPr>
        <w:t>სტრატეგიული პერიოდისთვის უნივერსიტეტის პრიორიტეტებად გამოისახა კვლევითი</w:t>
      </w:r>
      <w:r w:rsidRPr="0015348C">
        <w:rPr>
          <w:rFonts w:cstheme="minorHAnsi"/>
        </w:rPr>
        <w:t xml:space="preserve"> </w:t>
      </w:r>
      <w:r w:rsidRPr="0015348C">
        <w:rPr>
          <w:rFonts w:cstheme="minorHAnsi"/>
          <w:lang w:val="ka-GE"/>
        </w:rPr>
        <w:t>გარემოს გაფართოება და იმ თანამედროვე სტანდარტების დანერგვისათვის ხელშეწყობა,</w:t>
      </w:r>
      <w:r w:rsidRPr="0015348C">
        <w:rPr>
          <w:rFonts w:cstheme="minorHAnsi"/>
        </w:rPr>
        <w:t xml:space="preserve"> </w:t>
      </w:r>
      <w:r w:rsidRPr="0015348C">
        <w:rPr>
          <w:rFonts w:cstheme="minorHAnsi"/>
          <w:lang w:val="ka-GE"/>
        </w:rPr>
        <w:t xml:space="preserve">რომლებიც კვლევით საქმიანობას წაეყენება მეცნიერულ პროგრესის მიღწევისთვის.  </w:t>
      </w:r>
    </w:p>
    <w:p w:rsidR="00B202B4" w:rsidRPr="0015348C" w:rsidRDefault="00B202B4" w:rsidP="00B202B4">
      <w:pPr>
        <w:spacing w:after="0" w:line="276" w:lineRule="auto"/>
        <w:jc w:val="both"/>
        <w:rPr>
          <w:rFonts w:cstheme="minorHAnsi"/>
        </w:rPr>
      </w:pPr>
      <w:r w:rsidRPr="0015348C">
        <w:rPr>
          <w:rFonts w:cstheme="minorHAnsi"/>
          <w:lang w:val="ka-GE"/>
        </w:rPr>
        <w:t xml:space="preserve">უნივერსიტეტის აკადემიური გუნდის  გამოკითხვის,  </w:t>
      </w:r>
      <w:r>
        <w:rPr>
          <w:rFonts w:cstheme="minorHAnsi"/>
          <w:lang w:val="ka-GE"/>
        </w:rPr>
        <w:t>კვლე</w:t>
      </w:r>
      <w:r w:rsidRPr="0015348C">
        <w:rPr>
          <w:rFonts w:cstheme="minorHAnsi"/>
          <w:lang w:val="ka-GE"/>
        </w:rPr>
        <w:t>ვით-სამეცნიერო საჭიროებების, უნივერსიტეტის და მისის პარტნიორი ორგანიზაციების პოტენციალის შესწავლის და ანალიზის საფუძველზე გამოიკვეთა პრიორიტეტული მიმართულებები. უნივერსიტეტის მიერ განისაზღვრა შემდეგი კვლევითი პრიორიტეტული მიმართულებები.</w:t>
      </w:r>
    </w:p>
    <w:p w:rsidR="00B202B4" w:rsidRPr="0015348C" w:rsidRDefault="00B202B4" w:rsidP="00B202B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  <w:bCs/>
          <w:lang w:val="ka-GE"/>
        </w:rPr>
      </w:pPr>
      <w:r w:rsidRPr="0015348C">
        <w:rPr>
          <w:rFonts w:cstheme="minorHAnsi"/>
          <w:b/>
          <w:bCs/>
          <w:lang w:val="ka-GE"/>
        </w:rPr>
        <w:t>ტრავმატოლოგია-ორთოპედია</w:t>
      </w:r>
    </w:p>
    <w:p w:rsidR="00B202B4" w:rsidRPr="0015348C" w:rsidRDefault="00B202B4" w:rsidP="00B202B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  <w:bCs/>
          <w:lang w:val="ka-GE"/>
        </w:rPr>
      </w:pPr>
      <w:r w:rsidRPr="0015348C">
        <w:rPr>
          <w:rFonts w:cstheme="minorHAnsi"/>
          <w:b/>
          <w:bCs/>
          <w:lang w:val="ka-GE"/>
        </w:rPr>
        <w:t>კარდიოლოგია</w:t>
      </w:r>
    </w:p>
    <w:p w:rsidR="00B202B4" w:rsidRPr="0015348C" w:rsidRDefault="00B202B4" w:rsidP="00B202B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  <w:bCs/>
          <w:lang w:val="ka-GE"/>
        </w:rPr>
      </w:pPr>
      <w:r w:rsidRPr="0015348C">
        <w:rPr>
          <w:rFonts w:cstheme="minorHAnsi"/>
          <w:b/>
          <w:bCs/>
          <w:lang w:val="ka-GE"/>
        </w:rPr>
        <w:t xml:space="preserve">იშვიათი დაავადებები </w:t>
      </w:r>
    </w:p>
    <w:p w:rsidR="00B202B4" w:rsidRPr="0015348C" w:rsidRDefault="00B202B4" w:rsidP="00B202B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  <w:bCs/>
          <w:lang w:val="ka-GE"/>
        </w:rPr>
      </w:pPr>
      <w:r w:rsidRPr="0015348C">
        <w:rPr>
          <w:rFonts w:cstheme="minorHAnsi"/>
          <w:b/>
          <w:bCs/>
          <w:lang w:val="ka-GE"/>
        </w:rPr>
        <w:t xml:space="preserve">მოლეკულური ბიოლოგია და გენეტიკა </w:t>
      </w:r>
      <w:bookmarkStart w:id="0" w:name="_GoBack"/>
      <w:bookmarkEnd w:id="0"/>
    </w:p>
    <w:p w:rsidR="00B202B4" w:rsidRPr="0015348C" w:rsidRDefault="00B202B4" w:rsidP="00B202B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  <w:bCs/>
          <w:lang w:val="ka-GE"/>
        </w:rPr>
      </w:pPr>
      <w:r w:rsidRPr="0015348C">
        <w:rPr>
          <w:rFonts w:cstheme="minorHAnsi"/>
          <w:b/>
          <w:bCs/>
          <w:lang w:val="ka-GE"/>
        </w:rPr>
        <w:t>რეაბილიტაცია და სპორტული მედიცინა</w:t>
      </w:r>
    </w:p>
    <w:p w:rsidR="00B202B4" w:rsidRDefault="00B202B4" w:rsidP="00B202B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  <w:bCs/>
          <w:lang w:val="ka-GE"/>
        </w:rPr>
      </w:pPr>
      <w:r w:rsidRPr="0015348C">
        <w:rPr>
          <w:rFonts w:cstheme="minorHAnsi"/>
          <w:b/>
          <w:bCs/>
          <w:lang w:val="ka-GE"/>
        </w:rPr>
        <w:t>კურორტოლოგია-ბალნეოლოგია</w:t>
      </w:r>
    </w:p>
    <w:p w:rsidR="00B202B4" w:rsidRPr="0015348C" w:rsidRDefault="00B202B4" w:rsidP="00B202B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  <w:bCs/>
          <w:lang w:val="ka-GE"/>
        </w:rPr>
      </w:pPr>
      <w:proofErr w:type="spellStart"/>
      <w:r>
        <w:rPr>
          <w:rFonts w:cstheme="minorHAnsi"/>
          <w:b/>
          <w:bCs/>
        </w:rPr>
        <w:t>ჯანდაცვის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მენეჯმენტი</w:t>
      </w:r>
      <w:proofErr w:type="spellEnd"/>
    </w:p>
    <w:p w:rsidR="007021F5" w:rsidRDefault="007021F5"/>
    <w:sectPr w:rsidR="007021F5" w:rsidSect="00B202B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374A8"/>
    <w:multiLevelType w:val="hybridMultilevel"/>
    <w:tmpl w:val="5802B7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B0"/>
    <w:rsid w:val="007021F5"/>
    <w:rsid w:val="00B202B4"/>
    <w:rsid w:val="00B71413"/>
    <w:rsid w:val="00EA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1B0B4-06ED-4846-9CED-9721FB38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2023-07-23T16:09:00Z</dcterms:created>
  <dcterms:modified xsi:type="dcterms:W3CDTF">2023-07-23T16:10:00Z</dcterms:modified>
</cp:coreProperties>
</file>